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9C2" w:rsidRPr="008849C2" w:rsidRDefault="008849C2" w:rsidP="008849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IN"/>
        </w:rPr>
      </w:pPr>
      <w:r w:rsidRPr="008849C2">
        <w:rPr>
          <w:rFonts w:ascii="Arial" w:eastAsia="Times New Roman" w:hAnsi="Arial" w:cs="Arial"/>
          <w:b/>
          <w:color w:val="222222"/>
          <w:sz w:val="24"/>
          <w:szCs w:val="24"/>
          <w:u w:val="single"/>
          <w:shd w:val="clear" w:color="auto" w:fill="FFFFFF"/>
          <w:lang w:eastAsia="en-IN"/>
        </w:rPr>
        <w:t>Work Samples</w:t>
      </w:r>
    </w:p>
    <w:p w:rsidR="008849C2" w:rsidRDefault="008849C2" w:rsidP="008849C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IN"/>
        </w:rPr>
      </w:pPr>
    </w:p>
    <w:p w:rsidR="008849C2" w:rsidRDefault="008849C2" w:rsidP="008849C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IN"/>
        </w:rPr>
      </w:pPr>
    </w:p>
    <w:p w:rsidR="008849C2" w:rsidRPr="008849C2" w:rsidRDefault="008849C2" w:rsidP="008849C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IN"/>
        </w:rPr>
      </w:pPr>
      <w:proofErr w:type="gramStart"/>
      <w:r w:rsidRPr="008849C2">
        <w:rPr>
          <w:rFonts w:ascii="Arial" w:eastAsia="Times New Roman" w:hAnsi="Arial" w:cs="Arial"/>
          <w:color w:val="222222"/>
          <w:sz w:val="24"/>
          <w:szCs w:val="24"/>
          <w:lang w:eastAsia="en-IN"/>
        </w:rPr>
        <w:t>Realty and Lifestyle.</w:t>
      </w:r>
      <w:proofErr w:type="gramEnd"/>
      <w:r w:rsidRPr="008849C2">
        <w:rPr>
          <w:rFonts w:ascii="Arial" w:eastAsia="Times New Roman" w:hAnsi="Arial" w:cs="Arial"/>
          <w:color w:val="222222"/>
          <w:sz w:val="24"/>
          <w:szCs w:val="24"/>
          <w:lang w:eastAsia="en-IN"/>
        </w:rPr>
        <w:t> </w:t>
      </w:r>
    </w:p>
    <w:p w:rsidR="008849C2" w:rsidRDefault="008849C2" w:rsidP="008849C2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en-IN"/>
        </w:rPr>
      </w:pPr>
      <w:hyperlink r:id="rId5" w:tgtFrame="_blank" w:history="1">
        <w:r w:rsidRPr="008849C2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n-IN"/>
          </w:rPr>
          <w:t>https://sothebysrealty.ae/the-journal/best-steak-restaurants-in-dubai/</w:t>
        </w:r>
      </w:hyperlink>
    </w:p>
    <w:p w:rsidR="008849C2" w:rsidRDefault="008849C2" w:rsidP="008849C2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en-IN"/>
        </w:rPr>
      </w:pPr>
      <w:hyperlink r:id="rId6" w:tgtFrame="_blank" w:history="1">
        <w:r w:rsidRPr="008849C2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n-IN"/>
          </w:rPr>
          <w:t>https://sothebysrealty.ae/the-journal/villa-interior-design-companies-in-dubai/</w:t>
        </w:r>
      </w:hyperlink>
    </w:p>
    <w:p w:rsidR="008849C2" w:rsidRDefault="008849C2" w:rsidP="008849C2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en-IN"/>
        </w:rPr>
      </w:pPr>
      <w:hyperlink r:id="rId7" w:tgtFrame="_blank" w:history="1">
        <w:r w:rsidRPr="008849C2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n-IN"/>
          </w:rPr>
          <w:t>https://sothebysrealty.ae/the-journal/best-place-to-buy-a-beach-house-in-the-world/</w:t>
        </w:r>
      </w:hyperlink>
      <w:r w:rsidRPr="008849C2">
        <w:rPr>
          <w:rFonts w:ascii="Arial" w:eastAsia="Times New Roman" w:hAnsi="Arial" w:cs="Arial"/>
          <w:color w:val="222222"/>
          <w:sz w:val="24"/>
          <w:szCs w:val="24"/>
          <w:lang w:eastAsia="en-IN"/>
        </w:rPr>
        <w:t> </w:t>
      </w:r>
    </w:p>
    <w:p w:rsidR="008849C2" w:rsidRDefault="008849C2" w:rsidP="008849C2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en-IN"/>
        </w:rPr>
      </w:pPr>
      <w:hyperlink r:id="rId8" w:tgtFrame="_blank" w:history="1">
        <w:r w:rsidRPr="008849C2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n-IN"/>
          </w:rPr>
          <w:t>https://sothebysrealty.ae/the-journal/family-holiday-destinations-from-dubai/</w:t>
        </w:r>
      </w:hyperlink>
    </w:p>
    <w:p w:rsidR="008849C2" w:rsidRPr="008849C2" w:rsidRDefault="008849C2" w:rsidP="008849C2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en-IN"/>
        </w:rPr>
      </w:pPr>
      <w:hyperlink r:id="rId9" w:tgtFrame="_blank" w:history="1">
        <w:r w:rsidRPr="008849C2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n-IN"/>
          </w:rPr>
          <w:t>https://sothebysrealty.ae/the-journal/dental-clinics-in-dubai/</w:t>
        </w:r>
      </w:hyperlink>
    </w:p>
    <w:p w:rsidR="008849C2" w:rsidRPr="008849C2" w:rsidRDefault="008849C2" w:rsidP="008849C2">
      <w:pPr>
        <w:spacing w:line="211" w:lineRule="atLeast"/>
        <w:rPr>
          <w:rFonts w:ascii="Calibri" w:eastAsia="Times New Roman" w:hAnsi="Calibri" w:cs="Calibri"/>
          <w:color w:val="222222"/>
          <w:lang w:eastAsia="en-IN"/>
        </w:rPr>
      </w:pPr>
      <w:r w:rsidRPr="008849C2">
        <w:rPr>
          <w:rFonts w:ascii="Arial Narrow" w:eastAsia="Times New Roman" w:hAnsi="Arial Narrow" w:cs="Calibri"/>
          <w:b/>
          <w:bCs/>
          <w:color w:val="222222"/>
          <w:sz w:val="24"/>
          <w:szCs w:val="24"/>
          <w:u w:val="single"/>
          <w:lang w:eastAsia="en-IN"/>
        </w:rPr>
        <w:t>B2B and Marketing Links:</w:t>
      </w:r>
    </w:p>
    <w:p w:rsidR="008849C2" w:rsidRDefault="008849C2" w:rsidP="008849C2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color w:val="222222"/>
          <w:lang w:eastAsia="en-IN"/>
        </w:rPr>
      </w:pPr>
      <w:r w:rsidRPr="008849C2">
        <w:rPr>
          <w:rFonts w:ascii="Arial Narrow" w:eastAsia="Times New Roman" w:hAnsi="Arial Narrow" w:cs="Calibri"/>
          <w:b/>
          <w:bCs/>
          <w:color w:val="222222"/>
          <w:sz w:val="24"/>
          <w:szCs w:val="24"/>
          <w:lang w:eastAsia="en-IN"/>
        </w:rPr>
        <w:t>Boost your Employment Opportunities with these Part Time courses in Singapore: </w:t>
      </w:r>
      <w:r>
        <w:rPr>
          <w:rFonts w:ascii="Arial Narrow" w:eastAsia="Times New Roman" w:hAnsi="Arial Narrow" w:cs="Calibri"/>
          <w:b/>
          <w:bCs/>
          <w:color w:val="222222"/>
          <w:sz w:val="24"/>
          <w:szCs w:val="24"/>
          <w:lang w:eastAsia="en-IN"/>
        </w:rPr>
        <w:t xml:space="preserve"> </w:t>
      </w:r>
      <w:hyperlink r:id="rId10" w:tgtFrame="_blank" w:history="1">
        <w:r w:rsidRPr="008849C2">
          <w:rPr>
            <w:rFonts w:ascii="Arial Narrow" w:eastAsia="Times New Roman" w:hAnsi="Arial Narrow" w:cs="Calibri"/>
            <w:color w:val="1155CC"/>
            <w:sz w:val="24"/>
            <w:szCs w:val="24"/>
            <w:u w:val="single"/>
            <w:lang w:eastAsia="en-IN"/>
          </w:rPr>
          <w:t>https://verticalinstitute.com/blog/part-time-courses-singapore/</w:t>
        </w:r>
      </w:hyperlink>
    </w:p>
    <w:p w:rsidR="008849C2" w:rsidRDefault="008849C2" w:rsidP="008849C2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color w:val="222222"/>
          <w:lang w:eastAsia="en-IN"/>
        </w:rPr>
      </w:pPr>
      <w:r w:rsidRPr="008849C2">
        <w:rPr>
          <w:rFonts w:ascii="Arial Narrow" w:eastAsia="Times New Roman" w:hAnsi="Arial Narrow" w:cs="Calibri"/>
          <w:b/>
          <w:bCs/>
          <w:color w:val="222222"/>
          <w:sz w:val="24"/>
          <w:szCs w:val="24"/>
          <w:lang w:eastAsia="en-IN"/>
        </w:rPr>
        <w:t>Boosting Brand Awareness: </w:t>
      </w:r>
      <w:hyperlink r:id="rId11" w:tgtFrame="_blank" w:history="1">
        <w:r w:rsidRPr="008849C2">
          <w:rPr>
            <w:rFonts w:ascii="Arial Narrow" w:eastAsia="Times New Roman" w:hAnsi="Arial Narrow" w:cs="Calibri"/>
            <w:color w:val="1155CC"/>
            <w:sz w:val="24"/>
            <w:szCs w:val="24"/>
            <w:u w:val="single"/>
            <w:lang w:eastAsia="en-IN"/>
          </w:rPr>
          <w:t>https://verticalinstitute.com/blog/how-to-boost-brand-awarerness/</w:t>
        </w:r>
      </w:hyperlink>
    </w:p>
    <w:p w:rsidR="008849C2" w:rsidRPr="008849C2" w:rsidRDefault="008849C2" w:rsidP="008849C2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color w:val="222222"/>
          <w:lang w:eastAsia="en-IN"/>
        </w:rPr>
      </w:pPr>
      <w:proofErr w:type="spellStart"/>
      <w:r w:rsidRPr="008849C2">
        <w:rPr>
          <w:rFonts w:ascii="Arial Narrow" w:eastAsia="Times New Roman" w:hAnsi="Arial Narrow" w:cs="Calibri"/>
          <w:b/>
          <w:bCs/>
          <w:color w:val="000000"/>
          <w:sz w:val="24"/>
          <w:szCs w:val="24"/>
          <w:lang w:eastAsia="en-IN"/>
        </w:rPr>
        <w:t>Honoring</w:t>
      </w:r>
      <w:proofErr w:type="spellEnd"/>
      <w:r w:rsidRPr="008849C2">
        <w:rPr>
          <w:rFonts w:ascii="Arial Narrow" w:eastAsia="Times New Roman" w:hAnsi="Arial Narrow" w:cs="Calibri"/>
          <w:b/>
          <w:bCs/>
          <w:color w:val="000000"/>
          <w:sz w:val="24"/>
          <w:szCs w:val="24"/>
          <w:lang w:eastAsia="en-IN"/>
        </w:rPr>
        <w:t xml:space="preserve"> Black Innovators in Telecommunications </w:t>
      </w:r>
      <w:r w:rsidRPr="008849C2">
        <w:rPr>
          <w:rFonts w:ascii="Arial Narrow" w:eastAsia="Times New Roman" w:hAnsi="Arial Narrow" w:cs="Calibri"/>
          <w:color w:val="000000"/>
          <w:sz w:val="24"/>
          <w:szCs w:val="24"/>
          <w:lang w:eastAsia="en-IN"/>
        </w:rPr>
        <w:t xml:space="preserve">(with my </w:t>
      </w:r>
      <w:proofErr w:type="spellStart"/>
      <w:r w:rsidRPr="008849C2">
        <w:rPr>
          <w:rFonts w:ascii="Arial Narrow" w:eastAsia="Times New Roman" w:hAnsi="Arial Narrow" w:cs="Calibri"/>
          <w:color w:val="000000"/>
          <w:sz w:val="24"/>
          <w:szCs w:val="24"/>
          <w:lang w:eastAsia="en-IN"/>
        </w:rPr>
        <w:t>byline</w:t>
      </w:r>
      <w:proofErr w:type="spellEnd"/>
      <w:r w:rsidRPr="008849C2">
        <w:rPr>
          <w:rFonts w:ascii="Arial Narrow" w:eastAsia="Times New Roman" w:hAnsi="Arial Narrow" w:cs="Calibri"/>
          <w:color w:val="000000"/>
          <w:sz w:val="24"/>
          <w:szCs w:val="24"/>
          <w:lang w:eastAsia="en-IN"/>
        </w:rPr>
        <w:t>)</w:t>
      </w:r>
      <w:r w:rsidRPr="008849C2">
        <w:rPr>
          <w:rFonts w:ascii="Arial Narrow" w:eastAsia="Times New Roman" w:hAnsi="Arial Narrow" w:cs="Calibri"/>
          <w:b/>
          <w:bCs/>
          <w:color w:val="000000"/>
          <w:sz w:val="24"/>
          <w:szCs w:val="24"/>
          <w:lang w:eastAsia="en-IN"/>
        </w:rPr>
        <w:t>:</w:t>
      </w:r>
      <w:r w:rsidRPr="008849C2">
        <w:rPr>
          <w:rFonts w:ascii="Arial Narrow" w:eastAsia="Times New Roman" w:hAnsi="Arial Narrow" w:cs="Calibri"/>
          <w:color w:val="4A86E8"/>
          <w:sz w:val="24"/>
          <w:szCs w:val="24"/>
          <w:lang w:eastAsia="en-IN"/>
        </w:rPr>
        <w:t> </w:t>
      </w:r>
      <w:r>
        <w:rPr>
          <w:rFonts w:ascii="Arial Narrow" w:eastAsia="Times New Roman" w:hAnsi="Arial Narrow" w:cs="Calibri"/>
          <w:color w:val="4A86E8"/>
          <w:sz w:val="24"/>
          <w:szCs w:val="24"/>
          <w:lang w:eastAsia="en-IN"/>
        </w:rPr>
        <w:t xml:space="preserve"> </w:t>
      </w:r>
      <w:hyperlink r:id="rId12" w:tgtFrame="_blank" w:history="1">
        <w:r w:rsidRPr="008849C2">
          <w:rPr>
            <w:rFonts w:ascii="Arial Narrow" w:eastAsia="Times New Roman" w:hAnsi="Arial Narrow" w:cs="Calibri"/>
            <w:color w:val="1155CC"/>
            <w:sz w:val="24"/>
            <w:szCs w:val="24"/>
            <w:u w:val="single"/>
            <w:lang w:eastAsia="en-IN"/>
          </w:rPr>
          <w:t>https://www.mynexgen.com/blog/honoring-black-innovators-in-telecommunications-during-the-month-of-february-celebrating-black-history-month</w:t>
        </w:r>
      </w:hyperlink>
    </w:p>
    <w:p w:rsidR="008849C2" w:rsidRDefault="008849C2" w:rsidP="008849C2">
      <w:pPr>
        <w:spacing w:after="0" w:line="211" w:lineRule="atLeast"/>
        <w:rPr>
          <w:rFonts w:ascii="Arial Narrow" w:eastAsia="Times New Roman" w:hAnsi="Arial Narrow" w:cs="Calibri"/>
          <w:b/>
          <w:bCs/>
          <w:color w:val="222222"/>
          <w:sz w:val="24"/>
          <w:szCs w:val="24"/>
          <w:u w:val="single"/>
          <w:lang w:eastAsia="en-IN"/>
        </w:rPr>
      </w:pPr>
    </w:p>
    <w:p w:rsidR="008849C2" w:rsidRPr="008849C2" w:rsidRDefault="008849C2" w:rsidP="008849C2">
      <w:pPr>
        <w:spacing w:after="0" w:line="211" w:lineRule="atLeast"/>
        <w:rPr>
          <w:rFonts w:ascii="Calibri" w:eastAsia="Times New Roman" w:hAnsi="Calibri" w:cs="Calibri"/>
          <w:color w:val="222222"/>
          <w:lang w:eastAsia="en-IN"/>
        </w:rPr>
      </w:pPr>
      <w:proofErr w:type="spellStart"/>
      <w:r w:rsidRPr="008849C2">
        <w:rPr>
          <w:rFonts w:ascii="Arial Narrow" w:eastAsia="Times New Roman" w:hAnsi="Arial Narrow" w:cs="Calibri"/>
          <w:b/>
          <w:bCs/>
          <w:color w:val="222222"/>
          <w:sz w:val="24"/>
          <w:szCs w:val="24"/>
          <w:u w:val="single"/>
          <w:lang w:eastAsia="en-IN"/>
        </w:rPr>
        <w:t>SaaS</w:t>
      </w:r>
      <w:proofErr w:type="spellEnd"/>
      <w:r w:rsidRPr="008849C2">
        <w:rPr>
          <w:rFonts w:ascii="Arial Narrow" w:eastAsia="Times New Roman" w:hAnsi="Arial Narrow" w:cs="Calibri"/>
          <w:b/>
          <w:bCs/>
          <w:color w:val="222222"/>
          <w:sz w:val="24"/>
          <w:szCs w:val="24"/>
          <w:u w:val="single"/>
          <w:lang w:eastAsia="en-IN"/>
        </w:rPr>
        <w:t xml:space="preserve"> and Tech related Links:</w:t>
      </w:r>
    </w:p>
    <w:p w:rsidR="008849C2" w:rsidRPr="008849C2" w:rsidRDefault="008849C2" w:rsidP="008849C2">
      <w:pPr>
        <w:spacing w:after="0" w:line="240" w:lineRule="auto"/>
        <w:jc w:val="both"/>
        <w:rPr>
          <w:rFonts w:ascii="Calibri" w:eastAsia="Times New Roman" w:hAnsi="Calibri" w:cs="Calibri"/>
          <w:color w:val="222222"/>
          <w:lang w:eastAsia="en-IN"/>
        </w:rPr>
      </w:pPr>
      <w:r w:rsidRPr="008849C2">
        <w:rPr>
          <w:rFonts w:ascii="Arial Narrow" w:eastAsia="Times New Roman" w:hAnsi="Arial Narrow" w:cs="Calibri"/>
          <w:b/>
          <w:bCs/>
          <w:color w:val="222222"/>
          <w:sz w:val="24"/>
          <w:szCs w:val="24"/>
          <w:lang w:eastAsia="en-IN"/>
        </w:rPr>
        <w:t> </w:t>
      </w:r>
    </w:p>
    <w:p w:rsidR="008849C2" w:rsidRPr="008849C2" w:rsidRDefault="008849C2" w:rsidP="008849C2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Calibri" w:eastAsia="Times New Roman" w:hAnsi="Calibri" w:cs="Calibri"/>
          <w:color w:val="222222"/>
          <w:lang w:eastAsia="en-IN"/>
        </w:rPr>
      </w:pPr>
      <w:r w:rsidRPr="008849C2">
        <w:rPr>
          <w:rFonts w:ascii="Arial Narrow" w:eastAsia="Times New Roman" w:hAnsi="Arial Narrow" w:cs="Calibri"/>
          <w:b/>
          <w:bCs/>
          <w:color w:val="222222"/>
          <w:sz w:val="24"/>
          <w:szCs w:val="24"/>
          <w:lang w:eastAsia="en-IN"/>
        </w:rPr>
        <w:t>Data Conversion - Simplifying Complexity:</w:t>
      </w:r>
    </w:p>
    <w:p w:rsidR="008849C2" w:rsidRDefault="008849C2" w:rsidP="008849C2">
      <w:pPr>
        <w:spacing w:after="0" w:line="240" w:lineRule="auto"/>
        <w:ind w:left="720"/>
        <w:jc w:val="both"/>
        <w:rPr>
          <w:rFonts w:ascii="Calibri" w:eastAsia="Times New Roman" w:hAnsi="Calibri" w:cs="Calibri"/>
          <w:color w:val="222222"/>
          <w:lang w:eastAsia="en-IN"/>
        </w:rPr>
      </w:pPr>
      <w:hyperlink r:id="rId13" w:tgtFrame="_blank" w:history="1">
        <w:r w:rsidRPr="008849C2">
          <w:rPr>
            <w:rFonts w:ascii="Arial Narrow" w:eastAsia="Times New Roman" w:hAnsi="Arial Narrow" w:cs="Calibri"/>
            <w:color w:val="1155CC"/>
            <w:sz w:val="24"/>
            <w:szCs w:val="24"/>
            <w:u w:val="single"/>
            <w:lang w:eastAsia="en-IN"/>
          </w:rPr>
          <w:t>https://docs.google.com/document/d/1q8sVoCloDKtJQWuLktRiRGLJCSU7fr2HzvTiWF2a7po/edit?usp=sharing</w:t>
        </w:r>
      </w:hyperlink>
    </w:p>
    <w:p w:rsidR="008849C2" w:rsidRPr="008849C2" w:rsidRDefault="008849C2" w:rsidP="008849C2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Calibri" w:eastAsia="Times New Roman" w:hAnsi="Calibri" w:cs="Calibri"/>
          <w:color w:val="222222"/>
          <w:lang w:eastAsia="en-IN"/>
        </w:rPr>
      </w:pPr>
      <w:r w:rsidRPr="008849C2">
        <w:rPr>
          <w:rFonts w:ascii="Arial Narrow" w:eastAsia="Times New Roman" w:hAnsi="Arial Narrow" w:cs="Calibri"/>
          <w:b/>
          <w:bCs/>
          <w:color w:val="222222"/>
          <w:sz w:val="24"/>
          <w:szCs w:val="24"/>
          <w:lang w:eastAsia="en-IN"/>
        </w:rPr>
        <w:t>Unleashing the Power of Business Automation:</w:t>
      </w:r>
    </w:p>
    <w:p w:rsidR="008849C2" w:rsidRPr="008849C2" w:rsidRDefault="008849C2" w:rsidP="008849C2">
      <w:pPr>
        <w:spacing w:after="0" w:line="240" w:lineRule="auto"/>
        <w:ind w:left="720"/>
        <w:jc w:val="both"/>
        <w:rPr>
          <w:rFonts w:ascii="Calibri" w:eastAsia="Times New Roman" w:hAnsi="Calibri" w:cs="Calibri"/>
          <w:color w:val="222222"/>
          <w:lang w:eastAsia="en-IN"/>
        </w:rPr>
      </w:pPr>
      <w:hyperlink r:id="rId14" w:tgtFrame="_blank" w:history="1">
        <w:r w:rsidRPr="008849C2">
          <w:rPr>
            <w:rFonts w:ascii="Arial Narrow" w:eastAsia="Times New Roman" w:hAnsi="Arial Narrow" w:cs="Calibri"/>
            <w:color w:val="1155CC"/>
            <w:sz w:val="24"/>
            <w:szCs w:val="24"/>
            <w:u w:val="single"/>
            <w:lang w:eastAsia="en-IN"/>
          </w:rPr>
          <w:t>https://docs.google.com/document/d/1gqwD49LYy51D3662AjOSX9t2SFLxqVyRLlm4fQhqInM/edit?usp=drivesdk</w:t>
        </w:r>
      </w:hyperlink>
    </w:p>
    <w:p w:rsidR="008849C2" w:rsidRPr="008849C2" w:rsidRDefault="008849C2" w:rsidP="008849C2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Calibri" w:eastAsia="Times New Roman" w:hAnsi="Calibri" w:cs="Calibri"/>
          <w:color w:val="222222"/>
          <w:lang w:eastAsia="en-IN"/>
        </w:rPr>
      </w:pPr>
      <w:r w:rsidRPr="008849C2">
        <w:rPr>
          <w:rFonts w:ascii="Arial Narrow" w:eastAsia="Times New Roman" w:hAnsi="Arial Narrow" w:cs="Calibri"/>
          <w:b/>
          <w:bCs/>
          <w:color w:val="222222"/>
          <w:sz w:val="24"/>
          <w:szCs w:val="24"/>
          <w:lang w:eastAsia="en-IN"/>
        </w:rPr>
        <w:t>Significance of CRM in Business, Supply Chain &amp; Inventory Management: </w:t>
      </w:r>
      <w:r>
        <w:rPr>
          <w:rFonts w:ascii="Arial Narrow" w:eastAsia="Times New Roman" w:hAnsi="Arial Narrow" w:cs="Calibri"/>
          <w:b/>
          <w:bCs/>
          <w:color w:val="222222"/>
          <w:sz w:val="24"/>
          <w:szCs w:val="24"/>
          <w:lang w:eastAsia="en-IN"/>
        </w:rPr>
        <w:t xml:space="preserve"> </w:t>
      </w:r>
      <w:hyperlink r:id="rId15" w:tgtFrame="_blank" w:history="1">
        <w:r w:rsidRPr="008849C2">
          <w:rPr>
            <w:rFonts w:ascii="Arial Narrow" w:eastAsia="Times New Roman" w:hAnsi="Arial Narrow" w:cs="Calibri"/>
            <w:color w:val="1155CC"/>
            <w:sz w:val="24"/>
            <w:szCs w:val="24"/>
            <w:u w:val="single"/>
            <w:lang w:eastAsia="en-IN"/>
          </w:rPr>
          <w:t>https://www.lionobytes.com/blog/why-businesses-need-crm-for-inventory-management-2</w:t>
        </w:r>
      </w:hyperlink>
    </w:p>
    <w:p w:rsidR="008849C2" w:rsidRPr="008849C2" w:rsidRDefault="008849C2" w:rsidP="008849C2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Calibri" w:eastAsia="Times New Roman" w:hAnsi="Calibri" w:cs="Calibri"/>
          <w:color w:val="222222"/>
          <w:lang w:eastAsia="en-IN"/>
        </w:rPr>
      </w:pPr>
      <w:r w:rsidRPr="008849C2">
        <w:rPr>
          <w:rFonts w:ascii="Arial Narrow" w:eastAsia="Times New Roman" w:hAnsi="Arial Narrow" w:cs="Calibri"/>
          <w:b/>
          <w:bCs/>
          <w:color w:val="222222"/>
          <w:sz w:val="24"/>
          <w:szCs w:val="24"/>
          <w:lang w:eastAsia="en-IN"/>
        </w:rPr>
        <w:t>Demystifying Cloud Computing</w:t>
      </w:r>
      <w:r w:rsidRPr="008849C2">
        <w:rPr>
          <w:rFonts w:ascii="Arial Narrow" w:eastAsia="Times New Roman" w:hAnsi="Arial Narrow" w:cs="Calibri"/>
          <w:color w:val="222222"/>
          <w:sz w:val="24"/>
          <w:szCs w:val="24"/>
          <w:lang w:eastAsia="en-IN"/>
        </w:rPr>
        <w:t>: </w:t>
      </w:r>
      <w:r w:rsidRPr="008849C2">
        <w:rPr>
          <w:rFonts w:ascii="Arial Narrow" w:eastAsia="Times New Roman" w:hAnsi="Arial Narrow" w:cs="Calibri"/>
          <w:b/>
          <w:bCs/>
          <w:color w:val="222222"/>
          <w:sz w:val="24"/>
          <w:szCs w:val="24"/>
          <w:lang w:eastAsia="en-IN"/>
        </w:rPr>
        <w:t>A Guide for the Non-Tech Savvy:</w:t>
      </w:r>
    </w:p>
    <w:p w:rsidR="008849C2" w:rsidRPr="008849C2" w:rsidRDefault="008849C2" w:rsidP="008849C2">
      <w:pPr>
        <w:spacing w:after="0" w:line="240" w:lineRule="auto"/>
        <w:ind w:left="720"/>
        <w:jc w:val="both"/>
        <w:rPr>
          <w:rFonts w:ascii="Calibri" w:eastAsia="Times New Roman" w:hAnsi="Calibri" w:cs="Calibri"/>
          <w:color w:val="222222"/>
          <w:lang w:eastAsia="en-IN"/>
        </w:rPr>
      </w:pPr>
      <w:hyperlink r:id="rId16" w:tgtFrame="_blank" w:history="1">
        <w:r w:rsidRPr="008849C2">
          <w:rPr>
            <w:rFonts w:ascii="Arial Narrow" w:eastAsia="Times New Roman" w:hAnsi="Arial Narrow" w:cs="Calibri"/>
            <w:color w:val="1155CC"/>
            <w:sz w:val="24"/>
            <w:szCs w:val="24"/>
            <w:u w:val="single"/>
            <w:lang w:eastAsia="en-IN"/>
          </w:rPr>
          <w:t>https://docs.google.com/document/d/1uMII4f2VDM7uX1G25aM0Rd_u4jTYf_VUrolp9rzotos/edit?usp=drivesdk</w:t>
        </w:r>
      </w:hyperlink>
    </w:p>
    <w:p w:rsidR="008849C2" w:rsidRPr="008849C2" w:rsidRDefault="008849C2" w:rsidP="008849C2">
      <w:pPr>
        <w:spacing w:line="211" w:lineRule="atLeast"/>
        <w:rPr>
          <w:rFonts w:ascii="Calibri" w:eastAsia="Times New Roman" w:hAnsi="Calibri" w:cs="Calibri"/>
          <w:color w:val="222222"/>
          <w:lang w:eastAsia="en-IN"/>
        </w:rPr>
      </w:pPr>
      <w:r w:rsidRPr="008849C2">
        <w:rPr>
          <w:rFonts w:ascii="Calibri" w:eastAsia="Times New Roman" w:hAnsi="Calibri" w:cs="Calibri"/>
          <w:color w:val="222222"/>
          <w:lang w:eastAsia="en-IN"/>
        </w:rPr>
        <w:t> </w:t>
      </w:r>
    </w:p>
    <w:p w:rsidR="00457721" w:rsidRDefault="008849C2"/>
    <w:sectPr w:rsidR="00457721" w:rsidSect="00E17F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069BF"/>
    <w:multiLevelType w:val="hybridMultilevel"/>
    <w:tmpl w:val="3C48F7F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D760DD"/>
    <w:multiLevelType w:val="multilevel"/>
    <w:tmpl w:val="8BF01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FDA05A1"/>
    <w:multiLevelType w:val="hybridMultilevel"/>
    <w:tmpl w:val="BABA0D1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D921C7"/>
    <w:multiLevelType w:val="hybridMultilevel"/>
    <w:tmpl w:val="12B06222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6D6269"/>
    <w:multiLevelType w:val="hybridMultilevel"/>
    <w:tmpl w:val="561030E8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8849C2"/>
    <w:rsid w:val="00565038"/>
    <w:rsid w:val="008849C2"/>
    <w:rsid w:val="008A27F0"/>
    <w:rsid w:val="00E17F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7F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849C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884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ListParagraph">
    <w:name w:val="List Paragraph"/>
    <w:basedOn w:val="Normal"/>
    <w:uiPriority w:val="34"/>
    <w:qFormat/>
    <w:rsid w:val="008849C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26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53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1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7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thebysrealty.ae/the-journal/family-holiday-destinations-from-dubai/" TargetMode="External"/><Relationship Id="rId13" Type="http://schemas.openxmlformats.org/officeDocument/2006/relationships/hyperlink" Target="https://docs.google.com/document/d/1q8sVoCloDKtJQWuLktRiRGLJCSU7fr2HzvTiWF2a7po/edit?usp=sharing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othebysrealty.ae/the-journal/best-place-to-buy-a-beach-house-in-the-world/" TargetMode="External"/><Relationship Id="rId12" Type="http://schemas.openxmlformats.org/officeDocument/2006/relationships/hyperlink" Target="https://www.mynexgen.com/blog/honoring-black-innovators-in-telecommunications-during-the-month-of-february-celebrating-black-history-month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docs.google.com/document/d/1uMII4f2VDM7uX1G25aM0Rd_u4jTYf_VUrolp9rzotos/edit?usp=drivesdk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sothebysrealty.ae/the-journal/villa-interior-design-companies-in-dubai/" TargetMode="External"/><Relationship Id="rId11" Type="http://schemas.openxmlformats.org/officeDocument/2006/relationships/hyperlink" Target="https://verticalinstitute.com/blog/how-to-boost-brand-awarerness/" TargetMode="External"/><Relationship Id="rId5" Type="http://schemas.openxmlformats.org/officeDocument/2006/relationships/hyperlink" Target="https://sothebysrealty.ae/the-journal/best-steak-restaurants-in-dubai/" TargetMode="External"/><Relationship Id="rId15" Type="http://schemas.openxmlformats.org/officeDocument/2006/relationships/hyperlink" Target="https://www.lionobytes.com/blog/why-businesses-need-crm-for-inventory-management-2" TargetMode="External"/><Relationship Id="rId10" Type="http://schemas.openxmlformats.org/officeDocument/2006/relationships/hyperlink" Target="https://verticalinstitute.com/blog/part-time-courses-singapor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othebysrealty.ae/the-journal/dental-clinics-in-dubai/" TargetMode="External"/><Relationship Id="rId14" Type="http://schemas.openxmlformats.org/officeDocument/2006/relationships/hyperlink" Target="https://docs.google.com/document/d/1gqwD49LYy51D3662AjOSX9t2SFLxqVyRLlm4fQhqInM/edit?usp=drivesd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428</Words>
  <Characters>2442</Characters>
  <Application>Microsoft Office Word</Application>
  <DocSecurity>0</DocSecurity>
  <Lines>20</Lines>
  <Paragraphs>5</Paragraphs>
  <ScaleCrop>false</ScaleCrop>
  <Company/>
  <LinksUpToDate>false</LinksUpToDate>
  <CharactersWithSpaces>2865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Sanjoy</dc:creator>
  <cp:lastModifiedBy>Sanjoy</cp:lastModifiedBy>
  <cp:revision>1</cp:revision>
  <dcterms:created xsi:type="dcterms:W3CDTF">2024-10-02T07:54:00Z</dcterms:created>
  <dcterms:modified xsi:type="dcterms:W3CDTF">2024-10-02T07:57:00Z</dcterms:modified>
</cp:coreProperties>
</file>